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информационно- просветительской работы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информационно-просветительской работы в системе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«Технологии информационно- просветительской работы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информационно-просветительской работы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387.9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ситуации на основе доступных источников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«Технологии информационно-просветительской работы в системе образования»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созданию информационно-просветительских материалов</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созданию информационно- просветительских материалов</w:t>
            </w:r>
          </w:p>
          <w:p>
            <w:pPr>
              <w:jc w:val="center"/>
              <w:spacing w:after="0" w:line="240" w:lineRule="auto"/>
              <w:rPr>
                <w:sz w:val="22"/>
                <w:szCs w:val="22"/>
              </w:rPr>
            </w:pPr>
            <w:r>
              <w:rPr>
                <w:rFonts w:ascii="Times New Roman" w:hAnsi="Times New Roman" w:cs="Times New Roman"/>
                <w:color w:val="#000000"/>
                <w:sz w:val="22"/>
                <w:szCs w:val="22"/>
              </w:rPr>
              <w:t> Службы психолого-педагогического сопровождения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 УК-2, УК-3,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Задачи и основные направления информационно -просветительской</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w:t>
            </w:r>
          </w:p>
          <w:p>
            <w:pPr>
              <w:jc w:val="left"/>
              <w:spacing w:after="0" w:line="240" w:lineRule="auto"/>
              <w:rPr>
                <w:sz w:val="24"/>
                <w:szCs w:val="24"/>
              </w:rPr>
            </w:pPr>
            <w:r>
              <w:rPr>
                <w:rFonts w:ascii="Times New Roman" w:hAnsi="Times New Roman" w:cs="Times New Roman"/>
                <w:color w:val="#000000"/>
                <w:sz w:val="24"/>
                <w:szCs w:val="24"/>
              </w:rPr>
              <w:t>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информационно-просветительные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информационно-просветительской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p>
            <w:pPr>
              <w:jc w:val="left"/>
              <w:spacing w:after="0" w:line="240" w:lineRule="auto"/>
              <w:rPr>
                <w:sz w:val="24"/>
                <w:szCs w:val="24"/>
              </w:rPr>
            </w:pPr>
            <w:r>
              <w:rPr>
                <w:rFonts w:ascii="Times New Roman" w:hAnsi="Times New Roman" w:cs="Times New Roman"/>
                <w:color w:val="#000000"/>
                <w:sz w:val="24"/>
                <w:szCs w:val="24"/>
              </w:rPr>
              <w:t> (Нравственное просвещение. Художественное и эстетическое просвещение.</w:t>
            </w:r>
          </w:p>
          <w:p>
            <w:pPr>
              <w:jc w:val="left"/>
              <w:spacing w:after="0" w:line="240" w:lineRule="auto"/>
              <w:rPr>
                <w:sz w:val="24"/>
                <w:szCs w:val="24"/>
              </w:rPr>
            </w:pPr>
            <w:r>
              <w:rPr>
                <w:rFonts w:ascii="Times New Roman" w:hAnsi="Times New Roman" w:cs="Times New Roman"/>
                <w:color w:val="#000000"/>
                <w:sz w:val="24"/>
                <w:szCs w:val="24"/>
              </w:rPr>
              <w:t> Экологическое просвещение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w:t>
            </w:r>
          </w:p>
          <w:p>
            <w:pPr>
              <w:jc w:val="left"/>
              <w:spacing w:after="0" w:line="240" w:lineRule="auto"/>
              <w:rPr>
                <w:sz w:val="24"/>
                <w:szCs w:val="24"/>
              </w:rPr>
            </w:pPr>
            <w:r>
              <w:rPr>
                <w:rFonts w:ascii="Times New Roman" w:hAnsi="Times New Roman" w:cs="Times New Roman"/>
                <w:color w:val="#000000"/>
                <w:sz w:val="24"/>
                <w:szCs w:val="24"/>
              </w:rPr>
              <w:t>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информационно-просветительской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97.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«информация».</w:t>
            </w:r>
          </w:p>
          <w:p>
            <w:pPr>
              <w:jc w:val="both"/>
              <w:spacing w:after="0" w:line="240" w:lineRule="auto"/>
              <w:rPr>
                <w:sz w:val="24"/>
                <w:szCs w:val="24"/>
              </w:rPr>
            </w:pPr>
            <w:r>
              <w:rPr>
                <w:rFonts w:ascii="Times New Roman" w:hAnsi="Times New Roman" w:cs="Times New Roman"/>
                <w:color w:val="#000000"/>
                <w:sz w:val="24"/>
                <w:szCs w:val="24"/>
              </w:rPr>
              <w:t> Информационные</w:t>
            </w:r>
          </w:p>
          <w:p>
            <w:pPr>
              <w:jc w:val="both"/>
              <w:spacing w:after="0" w:line="240" w:lineRule="auto"/>
              <w:rPr>
                <w:sz w:val="24"/>
                <w:szCs w:val="24"/>
              </w:rPr>
            </w:pPr>
            <w:r>
              <w:rPr>
                <w:rFonts w:ascii="Times New Roman" w:hAnsi="Times New Roman" w:cs="Times New Roman"/>
                <w:color w:val="#000000"/>
                <w:sz w:val="24"/>
                <w:szCs w:val="24"/>
              </w:rPr>
              <w:t> процессы, информационное</w:t>
            </w:r>
          </w:p>
          <w:p>
            <w:pPr>
              <w:jc w:val="both"/>
              <w:spacing w:after="0" w:line="240" w:lineRule="auto"/>
              <w:rPr>
                <w:sz w:val="24"/>
                <w:szCs w:val="24"/>
              </w:rPr>
            </w:pPr>
            <w:r>
              <w:rPr>
                <w:rFonts w:ascii="Times New Roman" w:hAnsi="Times New Roman" w:cs="Times New Roman"/>
                <w:color w:val="#000000"/>
                <w:sz w:val="24"/>
                <w:szCs w:val="24"/>
              </w:rPr>
              <w:t> пространство, нформационная</w:t>
            </w:r>
          </w:p>
          <w:p>
            <w:pPr>
              <w:jc w:val="both"/>
              <w:spacing w:after="0" w:line="240" w:lineRule="auto"/>
              <w:rPr>
                <w:sz w:val="24"/>
                <w:szCs w:val="24"/>
              </w:rPr>
            </w:pPr>
            <w:r>
              <w:rPr>
                <w:rFonts w:ascii="Times New Roman" w:hAnsi="Times New Roman" w:cs="Times New Roman"/>
                <w:color w:val="#000000"/>
                <w:sz w:val="24"/>
                <w:szCs w:val="24"/>
              </w:rPr>
              <w:t> культура, информационная этика. Информология. Признаки информационного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w:t>
            </w:r>
          </w:p>
          <w:p>
            <w:pPr>
              <w:jc w:val="both"/>
              <w:spacing w:after="0" w:line="240" w:lineRule="auto"/>
              <w:rPr>
                <w:sz w:val="24"/>
                <w:szCs w:val="24"/>
              </w:rPr>
            </w:pPr>
            <w:r>
              <w:rPr>
                <w:rFonts w:ascii="Times New Roman" w:hAnsi="Times New Roman" w:cs="Times New Roman"/>
                <w:color w:val="#000000"/>
                <w:sz w:val="24"/>
                <w:szCs w:val="24"/>
              </w:rPr>
              <w:t> Особенности просветительской работы на каждом этапе</w:t>
            </w:r>
          </w:p>
          <w:p>
            <w:pPr>
              <w:jc w:val="both"/>
              <w:spacing w:after="0" w:line="240" w:lineRule="auto"/>
              <w:rPr>
                <w:sz w:val="24"/>
                <w:szCs w:val="24"/>
              </w:rPr>
            </w:pPr>
            <w:r>
              <w:rPr>
                <w:rFonts w:ascii="Times New Roman" w:hAnsi="Times New Roman" w:cs="Times New Roman"/>
                <w:color w:val="#000000"/>
                <w:sz w:val="24"/>
                <w:szCs w:val="24"/>
              </w:rPr>
              <w:t> Понятие системы просвещения.</w:t>
            </w:r>
          </w:p>
          <w:p>
            <w:pPr>
              <w:jc w:val="both"/>
              <w:spacing w:after="0" w:line="240" w:lineRule="auto"/>
              <w:rPr>
                <w:sz w:val="24"/>
                <w:szCs w:val="24"/>
              </w:rPr>
            </w:pPr>
            <w:r>
              <w:rPr>
                <w:rFonts w:ascii="Times New Roman" w:hAnsi="Times New Roman" w:cs="Times New Roman"/>
                <w:color w:val="#000000"/>
                <w:sz w:val="24"/>
                <w:szCs w:val="24"/>
              </w:rPr>
              <w:t> Цели и задачи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Направления просветительской деятельности. Просветительские программы</w:t>
            </w:r>
          </w:p>
          <w:p>
            <w:pPr>
              <w:jc w:val="both"/>
              <w:spacing w:after="0" w:line="240" w:lineRule="auto"/>
              <w:rPr>
                <w:sz w:val="24"/>
                <w:szCs w:val="24"/>
              </w:rPr>
            </w:pPr>
            <w:r>
              <w:rPr>
                <w:rFonts w:ascii="Times New Roman" w:hAnsi="Times New Roman" w:cs="Times New Roman"/>
                <w:color w:val="#000000"/>
                <w:sz w:val="24"/>
                <w:szCs w:val="24"/>
              </w:rPr>
              <w:t> Определите специфические особенности компонентов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8.Составьте классификацию видов просветительской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759.4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Политическое просвещение</w:t>
            </w:r>
          </w:p>
          <w:p>
            <w:pPr>
              <w:jc w:val="both"/>
              <w:spacing w:after="0" w:line="240" w:lineRule="auto"/>
              <w:rPr>
                <w:sz w:val="24"/>
                <w:szCs w:val="24"/>
              </w:rPr>
            </w:pPr>
            <w:r>
              <w:rPr>
                <w:rFonts w:ascii="Times New Roman" w:hAnsi="Times New Roman" w:cs="Times New Roman"/>
                <w:color w:val="#000000"/>
                <w:sz w:val="24"/>
                <w:szCs w:val="24"/>
              </w:rPr>
              <w:t>  Историко-культурное направление.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просвещение.</w:t>
            </w:r>
          </w:p>
          <w:p>
            <w:pPr>
              <w:jc w:val="both"/>
              <w:spacing w:after="0" w:line="240" w:lineRule="auto"/>
              <w:rPr>
                <w:sz w:val="24"/>
                <w:szCs w:val="24"/>
              </w:rPr>
            </w:pPr>
            <w:r>
              <w:rPr>
                <w:rFonts w:ascii="Times New Roman" w:hAnsi="Times New Roman" w:cs="Times New Roman"/>
                <w:color w:val="#000000"/>
                <w:sz w:val="24"/>
                <w:szCs w:val="24"/>
              </w:rPr>
              <w:t>  Нравственное просвещение.</w:t>
            </w:r>
          </w:p>
          <w:p>
            <w:pPr>
              <w:jc w:val="both"/>
              <w:spacing w:after="0" w:line="240" w:lineRule="auto"/>
              <w:rPr>
                <w:sz w:val="24"/>
                <w:szCs w:val="24"/>
              </w:rPr>
            </w:pPr>
            <w:r>
              <w:rPr>
                <w:rFonts w:ascii="Times New Roman" w:hAnsi="Times New Roman" w:cs="Times New Roman"/>
                <w:color w:val="#000000"/>
                <w:sz w:val="24"/>
                <w:szCs w:val="24"/>
              </w:rPr>
              <w:t> Художественное и эстетическое просвещение.</w:t>
            </w:r>
          </w:p>
          <w:p>
            <w:pPr>
              <w:jc w:val="both"/>
              <w:spacing w:after="0" w:line="240" w:lineRule="auto"/>
              <w:rPr>
                <w:sz w:val="24"/>
                <w:szCs w:val="24"/>
              </w:rPr>
            </w:pPr>
            <w:r>
              <w:rPr>
                <w:rFonts w:ascii="Times New Roman" w:hAnsi="Times New Roman" w:cs="Times New Roman"/>
                <w:color w:val="#000000"/>
                <w:sz w:val="24"/>
                <w:szCs w:val="24"/>
              </w:rPr>
              <w:t> Экологическое просвещение и воспитание.</w:t>
            </w:r>
          </w:p>
          <w:p>
            <w:pPr>
              <w:jc w:val="both"/>
              <w:spacing w:after="0" w:line="240" w:lineRule="auto"/>
              <w:rPr>
                <w:sz w:val="24"/>
                <w:szCs w:val="24"/>
              </w:rPr>
            </w:pPr>
            <w:r>
              <w:rPr>
                <w:rFonts w:ascii="Times New Roman" w:hAnsi="Times New Roman" w:cs="Times New Roman"/>
                <w:color w:val="#000000"/>
                <w:sz w:val="24"/>
                <w:szCs w:val="24"/>
              </w:rPr>
              <w:t> Разработайте анкеты для выявления уровня развития культуры у студентов</w:t>
            </w:r>
          </w:p>
          <w:p>
            <w:pPr>
              <w:jc w:val="both"/>
              <w:spacing w:after="0" w:line="240" w:lineRule="auto"/>
              <w:rPr>
                <w:sz w:val="24"/>
                <w:szCs w:val="24"/>
              </w:rPr>
            </w:pPr>
            <w:r>
              <w:rPr>
                <w:rFonts w:ascii="Times New Roman" w:hAnsi="Times New Roman" w:cs="Times New Roman"/>
                <w:color w:val="#000000"/>
                <w:sz w:val="24"/>
                <w:szCs w:val="24"/>
              </w:rPr>
              <w:t> Составьте профессиограмму личных и профессиональных качеств по оценке уровня образованности студентов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информационно-просветительной деятельности в различных образовательно- возрастных группах.</w:t>
            </w:r>
          </w:p>
          <w:p>
            <w:pPr>
              <w:jc w:val="both"/>
              <w:spacing w:after="0" w:line="240" w:lineRule="auto"/>
              <w:rPr>
                <w:sz w:val="24"/>
                <w:szCs w:val="24"/>
              </w:rPr>
            </w:pPr>
            <w:r>
              <w:rPr>
                <w:rFonts w:ascii="Times New Roman" w:hAnsi="Times New Roman" w:cs="Times New Roman"/>
                <w:color w:val="#000000"/>
                <w:sz w:val="24"/>
                <w:szCs w:val="24"/>
              </w:rPr>
              <w:t> Особеннности просвещения детей среднего школьного возраста  Специфика информационно-просветительной деятельности с детьми средней школы.</w:t>
            </w:r>
          </w:p>
          <w:p>
            <w:pPr>
              <w:jc w:val="both"/>
              <w:spacing w:after="0" w:line="240" w:lineRule="auto"/>
              <w:rPr>
                <w:sz w:val="24"/>
                <w:szCs w:val="24"/>
              </w:rPr>
            </w:pPr>
            <w:r>
              <w:rPr>
                <w:rFonts w:ascii="Times New Roman" w:hAnsi="Times New Roman" w:cs="Times New Roman"/>
                <w:color w:val="#000000"/>
                <w:sz w:val="24"/>
                <w:szCs w:val="24"/>
              </w:rPr>
              <w:t> Особенности восприятия детьми культурного наследия прошлого.</w:t>
            </w:r>
          </w:p>
          <w:p>
            <w:pPr>
              <w:jc w:val="both"/>
              <w:spacing w:after="0" w:line="240" w:lineRule="auto"/>
              <w:rPr>
                <w:sz w:val="24"/>
                <w:szCs w:val="24"/>
              </w:rPr>
            </w:pPr>
            <w:r>
              <w:rPr>
                <w:rFonts w:ascii="Times New Roman" w:hAnsi="Times New Roman" w:cs="Times New Roman"/>
                <w:color w:val="#000000"/>
                <w:sz w:val="24"/>
                <w:szCs w:val="24"/>
              </w:rPr>
              <w:t> Содержание культурно-образовательной деятельности в школе. 6.Принципы культурно - образовательной деятельности в ОУ. 7.Знание о культуре как средство формирования познавательных интересов школьника</w:t>
            </w:r>
          </w:p>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культуре Влияние культуры на развитие ребенка</w:t>
            </w:r>
          </w:p>
          <w:p>
            <w:pPr>
              <w:jc w:val="both"/>
              <w:spacing w:after="0" w:line="240" w:lineRule="auto"/>
              <w:rPr>
                <w:sz w:val="24"/>
                <w:szCs w:val="24"/>
              </w:rPr>
            </w:pPr>
            <w:r>
              <w:rPr>
                <w:rFonts w:ascii="Times New Roman" w:hAnsi="Times New Roman" w:cs="Times New Roman"/>
                <w:color w:val="#000000"/>
                <w:sz w:val="24"/>
                <w:szCs w:val="24"/>
              </w:rPr>
              <w:t> Особеннности и принципы просвещения детей старшего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Письменно ответьте на вопрос: «От чего зависит эффективность организации культурно- образовательной деятельности в школе? Как научиться эффективно организовывать культурно-образовательную деятельность в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Критерии отбора форм и методов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Выявление запросов и потребностей родителей в педагогическом просвещении.</w:t>
            </w:r>
          </w:p>
          <w:p>
            <w:pPr>
              <w:jc w:val="both"/>
              <w:spacing w:after="0" w:line="240" w:lineRule="auto"/>
              <w:rPr>
                <w:sz w:val="24"/>
                <w:szCs w:val="24"/>
              </w:rPr>
            </w:pPr>
            <w:r>
              <w:rPr>
                <w:rFonts w:ascii="Times New Roman" w:hAnsi="Times New Roman" w:cs="Times New Roman"/>
                <w:color w:val="#000000"/>
                <w:sz w:val="24"/>
                <w:szCs w:val="24"/>
              </w:rPr>
              <w:t> Критерии анализа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6.Формат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7. Научно-популярное направление в работе учителя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w:t>
            </w:r>
          </w:p>
          <w:p>
            <w:pPr>
              <w:jc w:val="center"/>
              <w:spacing w:after="0" w:line="240" w:lineRule="auto"/>
              <w:rPr>
                <w:sz w:val="24"/>
                <w:szCs w:val="24"/>
              </w:rPr>
            </w:pPr>
            <w:r>
              <w:rPr>
                <w:rFonts w:ascii="Times New Roman" w:hAnsi="Times New Roman" w:cs="Times New Roman"/>
                <w:b/>
                <w:color w:val="#000000"/>
                <w:sz w:val="24"/>
                <w:szCs w:val="24"/>
              </w:rPr>
              <w:t> Особенности восприятия информации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Учреждения досуга.</w:t>
            </w:r>
          </w:p>
          <w:p>
            <w:pPr>
              <w:jc w:val="both"/>
              <w:spacing w:after="0" w:line="240" w:lineRule="auto"/>
              <w:rPr>
                <w:sz w:val="24"/>
                <w:szCs w:val="24"/>
              </w:rPr>
            </w:pPr>
            <w:r>
              <w:rPr>
                <w:rFonts w:ascii="Times New Roman" w:hAnsi="Times New Roman" w:cs="Times New Roman"/>
                <w:color w:val="#000000"/>
                <w:sz w:val="24"/>
                <w:szCs w:val="24"/>
              </w:rPr>
              <w:t> Культурно-просветительские общества.</w:t>
            </w:r>
          </w:p>
          <w:p>
            <w:pPr>
              <w:jc w:val="both"/>
              <w:spacing w:after="0" w:line="240" w:lineRule="auto"/>
              <w:rPr>
                <w:sz w:val="24"/>
                <w:szCs w:val="24"/>
              </w:rPr>
            </w:pPr>
            <w:r>
              <w:rPr>
                <w:rFonts w:ascii="Times New Roman" w:hAnsi="Times New Roman" w:cs="Times New Roman"/>
                <w:color w:val="#000000"/>
                <w:sz w:val="24"/>
                <w:szCs w:val="24"/>
              </w:rPr>
              <w:t> Восприятие информации человеком.</w:t>
            </w:r>
          </w:p>
          <w:p>
            <w:pPr>
              <w:jc w:val="both"/>
              <w:spacing w:after="0" w:line="240" w:lineRule="auto"/>
              <w:rPr>
                <w:sz w:val="24"/>
                <w:szCs w:val="24"/>
              </w:rPr>
            </w:pPr>
            <w:r>
              <w:rPr>
                <w:rFonts w:ascii="Times New Roman" w:hAnsi="Times New Roman" w:cs="Times New Roman"/>
                <w:color w:val="#000000"/>
                <w:sz w:val="24"/>
                <w:szCs w:val="24"/>
              </w:rPr>
              <w:t> Виды, свойства восприятия.</w:t>
            </w:r>
          </w:p>
          <w:p>
            <w:pPr>
              <w:jc w:val="both"/>
              <w:spacing w:after="0" w:line="240" w:lineRule="auto"/>
              <w:rPr>
                <w:sz w:val="24"/>
                <w:szCs w:val="24"/>
              </w:rPr>
            </w:pPr>
            <w:r>
              <w:rPr>
                <w:rFonts w:ascii="Times New Roman" w:hAnsi="Times New Roman" w:cs="Times New Roman"/>
                <w:color w:val="#000000"/>
                <w:sz w:val="24"/>
                <w:szCs w:val="24"/>
              </w:rPr>
              <w:t> Механизмы и эффекты восприятия информационных материалов</w:t>
            </w:r>
          </w:p>
          <w:p>
            <w:pPr>
              <w:jc w:val="both"/>
              <w:spacing w:after="0" w:line="240" w:lineRule="auto"/>
              <w:rPr>
                <w:sz w:val="24"/>
                <w:szCs w:val="24"/>
              </w:rPr>
            </w:pPr>
            <w:r>
              <w:rPr>
                <w:rFonts w:ascii="Times New Roman" w:hAnsi="Times New Roman" w:cs="Times New Roman"/>
                <w:color w:val="#000000"/>
                <w:sz w:val="24"/>
                <w:szCs w:val="24"/>
              </w:rPr>
              <w:t> Контакт со "взрослой аудиторией", управление вниманием слушателей.</w:t>
            </w:r>
          </w:p>
          <w:p>
            <w:pPr>
              <w:jc w:val="both"/>
              <w:spacing w:after="0" w:line="240" w:lineRule="auto"/>
              <w:rPr>
                <w:sz w:val="24"/>
                <w:szCs w:val="24"/>
              </w:rPr>
            </w:pPr>
            <w:r>
              <w:rPr>
                <w:rFonts w:ascii="Times New Roman" w:hAnsi="Times New Roman" w:cs="Times New Roman"/>
                <w:color w:val="#000000"/>
                <w:sz w:val="24"/>
                <w:szCs w:val="24"/>
              </w:rPr>
              <w:t> Подготовка, планирование и этапы проведения занятия.</w:t>
            </w:r>
          </w:p>
          <w:p>
            <w:pPr>
              <w:jc w:val="both"/>
              <w:spacing w:after="0" w:line="240" w:lineRule="auto"/>
              <w:rPr>
                <w:sz w:val="24"/>
                <w:szCs w:val="24"/>
              </w:rPr>
            </w:pPr>
            <w:r>
              <w:rPr>
                <w:rFonts w:ascii="Times New Roman" w:hAnsi="Times New Roman" w:cs="Times New Roman"/>
                <w:color w:val="#000000"/>
                <w:sz w:val="24"/>
                <w:szCs w:val="24"/>
              </w:rPr>
              <w:t> 10.Техники управления эмоциональным состоянием.</w:t>
            </w:r>
          </w:p>
          <w:p>
            <w:pPr>
              <w:jc w:val="both"/>
              <w:spacing w:after="0" w:line="240" w:lineRule="auto"/>
              <w:rPr>
                <w:sz w:val="24"/>
                <w:szCs w:val="24"/>
              </w:rPr>
            </w:pPr>
            <w:r>
              <w:rPr>
                <w:rFonts w:ascii="Times New Roman" w:hAnsi="Times New Roman" w:cs="Times New Roman"/>
                <w:color w:val="#000000"/>
                <w:sz w:val="24"/>
                <w:szCs w:val="24"/>
              </w:rPr>
              <w:t> 11.Зависимость результативности восприятия новой информации от уровня компетентности людей и их "системы ожидания"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12.Методологическое оснащение обучения взрослых (стили обучения взрослых, формы эффективного обучения взрослых, план занятия и контроль результатов и т.д.).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139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информационно-просветительской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 с родителями. Их сущность и специфика.</w:t>
            </w:r>
          </w:p>
          <w:p>
            <w:pPr>
              <w:jc w:val="both"/>
              <w:spacing w:after="0" w:line="240" w:lineRule="auto"/>
              <w:rPr>
                <w:sz w:val="24"/>
                <w:szCs w:val="24"/>
              </w:rPr>
            </w:pPr>
            <w:r>
              <w:rPr>
                <w:rFonts w:ascii="Times New Roman" w:hAnsi="Times New Roman" w:cs="Times New Roman"/>
                <w:color w:val="#000000"/>
                <w:sz w:val="24"/>
                <w:szCs w:val="24"/>
              </w:rPr>
              <w:t>  Направления культурно-просветительской работы педагога ДОО.</w:t>
            </w:r>
          </w:p>
          <w:p>
            <w:pPr>
              <w:jc w:val="both"/>
              <w:spacing w:after="0" w:line="240" w:lineRule="auto"/>
              <w:rPr>
                <w:sz w:val="24"/>
                <w:szCs w:val="24"/>
              </w:rPr>
            </w:pPr>
            <w:r>
              <w:rPr>
                <w:rFonts w:ascii="Times New Roman" w:hAnsi="Times New Roman" w:cs="Times New Roman"/>
                <w:color w:val="#000000"/>
                <w:sz w:val="24"/>
                <w:szCs w:val="24"/>
              </w:rPr>
              <w:t> Возможности образовательной среды для организации культурно-просветительской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работы с воспитанниками и их родителями.</w:t>
            </w:r>
          </w:p>
          <w:p>
            <w:pPr>
              <w:jc w:val="both"/>
              <w:spacing w:after="0" w:line="240" w:lineRule="auto"/>
              <w:rPr>
                <w:sz w:val="24"/>
                <w:szCs w:val="24"/>
              </w:rPr>
            </w:pPr>
            <w:r>
              <w:rPr>
                <w:rFonts w:ascii="Times New Roman" w:hAnsi="Times New Roman" w:cs="Times New Roman"/>
                <w:color w:val="#000000"/>
                <w:sz w:val="24"/>
                <w:szCs w:val="24"/>
              </w:rPr>
              <w:t> Формы и методы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6.Традиционные методики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7.Современные информационно-просветительские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информационно- просветительской направленности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 ленности. Особенности технологического процесса. Методика информирования о меро- приятиях. Правовые аспекты. Организация внеклассной работы в школе.</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заключаются задачи и каковы основные направления информационно- просветительной деятельности?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«информация». 3.«Информационные процессы» и «информационное пространство» как ключевые категории информологии..</w:t>
            </w:r>
          </w:p>
          <w:p>
            <w:pPr>
              <w:jc w:val="both"/>
              <w:spacing w:after="0" w:line="240" w:lineRule="auto"/>
              <w:rPr>
                <w:sz w:val="24"/>
                <w:szCs w:val="24"/>
              </w:rPr>
            </w:pPr>
            <w:r>
              <w:rPr>
                <w:rFonts w:ascii="Times New Roman" w:hAnsi="Times New Roman" w:cs="Times New Roman"/>
                <w:color w:val="#000000"/>
                <w:sz w:val="24"/>
                <w:szCs w:val="24"/>
              </w:rPr>
              <w:t> 4. Дайте определение понятиям информационная культура, информационная этика.</w:t>
            </w:r>
          </w:p>
          <w:p>
            <w:pPr>
              <w:jc w:val="both"/>
              <w:spacing w:after="0" w:line="240" w:lineRule="auto"/>
              <w:rPr>
                <w:sz w:val="24"/>
                <w:szCs w:val="24"/>
              </w:rPr>
            </w:pPr>
            <w:r>
              <w:rPr>
                <w:rFonts w:ascii="Times New Roman" w:hAnsi="Times New Roman" w:cs="Times New Roman"/>
                <w:color w:val="#000000"/>
                <w:sz w:val="24"/>
                <w:szCs w:val="24"/>
              </w:rPr>
              <w:t> 5. Что такое информология.</w:t>
            </w:r>
          </w:p>
          <w:p>
            <w:pPr>
              <w:jc w:val="both"/>
              <w:spacing w:after="0" w:line="240" w:lineRule="auto"/>
              <w:rPr>
                <w:sz w:val="24"/>
                <w:szCs w:val="24"/>
              </w:rPr>
            </w:pPr>
            <w:r>
              <w:rPr>
                <w:rFonts w:ascii="Times New Roman" w:hAnsi="Times New Roman" w:cs="Times New Roman"/>
                <w:color w:val="#000000"/>
                <w:sz w:val="24"/>
                <w:szCs w:val="24"/>
              </w:rPr>
              <w:t> 6. Назовите признаки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7.Структурные и функциональные компоненты информационной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1.Периодизация просветительской работы в России.</w:t>
            </w:r>
          </w:p>
          <w:p>
            <w:pPr>
              <w:jc w:val="both"/>
              <w:spacing w:after="0" w:line="240" w:lineRule="auto"/>
              <w:rPr>
                <w:sz w:val="24"/>
                <w:szCs w:val="24"/>
              </w:rPr>
            </w:pPr>
            <w:r>
              <w:rPr>
                <w:rFonts w:ascii="Times New Roman" w:hAnsi="Times New Roman" w:cs="Times New Roman"/>
                <w:color w:val="#000000"/>
                <w:sz w:val="24"/>
                <w:szCs w:val="24"/>
              </w:rPr>
              <w:t> 2.Особенности просветительской работы на каждом этапе</w:t>
            </w:r>
          </w:p>
          <w:p>
            <w:pPr>
              <w:jc w:val="both"/>
              <w:spacing w:after="0" w:line="240" w:lineRule="auto"/>
              <w:rPr>
                <w:sz w:val="24"/>
                <w:szCs w:val="24"/>
              </w:rPr>
            </w:pPr>
            <w:r>
              <w:rPr>
                <w:rFonts w:ascii="Times New Roman" w:hAnsi="Times New Roman" w:cs="Times New Roman"/>
                <w:color w:val="#000000"/>
                <w:sz w:val="24"/>
                <w:szCs w:val="24"/>
              </w:rPr>
              <w:t> 3.Понятие системы просвещения.</w:t>
            </w:r>
          </w:p>
          <w:p>
            <w:pPr>
              <w:jc w:val="both"/>
              <w:spacing w:after="0" w:line="240" w:lineRule="auto"/>
              <w:rPr>
                <w:sz w:val="24"/>
                <w:szCs w:val="24"/>
              </w:rPr>
            </w:pPr>
            <w:r>
              <w:rPr>
                <w:rFonts w:ascii="Times New Roman" w:hAnsi="Times New Roman" w:cs="Times New Roman"/>
                <w:color w:val="#000000"/>
                <w:sz w:val="24"/>
                <w:szCs w:val="24"/>
              </w:rPr>
              <w:t> 4.Цели и задачи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5.Направления просветительской деятельности. 6.Просветительские программы</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p>
            <w:pPr>
              <w:jc w:val="center"/>
              <w:spacing w:after="0" w:line="240" w:lineRule="auto"/>
              <w:rPr>
                <w:sz w:val="24"/>
                <w:szCs w:val="24"/>
              </w:rPr>
            </w:pPr>
            <w:r>
              <w:rPr>
                <w:rFonts w:ascii="Times New Roman" w:hAnsi="Times New Roman" w:cs="Times New Roman"/>
                <w:b/>
                <w:color w:val="#000000"/>
                <w:sz w:val="24"/>
                <w:szCs w:val="24"/>
              </w:rPr>
              <w:t> (Нравственное просвещение. Художественное и эстетическое просвещение.</w:t>
            </w:r>
          </w:p>
          <w:p>
            <w:pPr>
              <w:jc w:val="center"/>
              <w:spacing w:after="0" w:line="240" w:lineRule="auto"/>
              <w:rPr>
                <w:sz w:val="24"/>
                <w:szCs w:val="24"/>
              </w:rPr>
            </w:pPr>
            <w:r>
              <w:rPr>
                <w:rFonts w:ascii="Times New Roman" w:hAnsi="Times New Roman" w:cs="Times New Roman"/>
                <w:b/>
                <w:color w:val="#000000"/>
                <w:sz w:val="24"/>
                <w:szCs w:val="24"/>
              </w:rPr>
              <w:t> Экологическое просвещение и воспитание.)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1.Политическое просвещение</w:t>
            </w:r>
          </w:p>
          <w:p>
            <w:pPr>
              <w:jc w:val="both"/>
              <w:spacing w:after="0" w:line="240" w:lineRule="auto"/>
              <w:rPr>
                <w:sz w:val="24"/>
                <w:szCs w:val="24"/>
              </w:rPr>
            </w:pPr>
            <w:r>
              <w:rPr>
                <w:rFonts w:ascii="Times New Roman" w:hAnsi="Times New Roman" w:cs="Times New Roman"/>
                <w:color w:val="#000000"/>
                <w:sz w:val="24"/>
                <w:szCs w:val="24"/>
              </w:rPr>
              <w:t> 2. Историко-культурное направление.</w:t>
            </w:r>
          </w:p>
          <w:p>
            <w:pPr>
              <w:jc w:val="both"/>
              <w:spacing w:after="0" w:line="240" w:lineRule="auto"/>
              <w:rPr>
                <w:sz w:val="24"/>
                <w:szCs w:val="24"/>
              </w:rPr>
            </w:pPr>
            <w:r>
              <w:rPr>
                <w:rFonts w:ascii="Times New Roman" w:hAnsi="Times New Roman" w:cs="Times New Roman"/>
                <w:color w:val="#000000"/>
                <w:sz w:val="24"/>
                <w:szCs w:val="24"/>
              </w:rPr>
              <w:t> 3.Экономическое просвещение.</w:t>
            </w:r>
          </w:p>
          <w:p>
            <w:pPr>
              <w:jc w:val="both"/>
              <w:spacing w:after="0" w:line="240" w:lineRule="auto"/>
              <w:rPr>
                <w:sz w:val="24"/>
                <w:szCs w:val="24"/>
              </w:rPr>
            </w:pPr>
            <w:r>
              <w:rPr>
                <w:rFonts w:ascii="Times New Roman" w:hAnsi="Times New Roman" w:cs="Times New Roman"/>
                <w:color w:val="#000000"/>
                <w:sz w:val="24"/>
                <w:szCs w:val="24"/>
              </w:rPr>
              <w:t> 4. Нравственное просвещение.</w:t>
            </w:r>
          </w:p>
          <w:p>
            <w:pPr>
              <w:jc w:val="both"/>
              <w:spacing w:after="0" w:line="240" w:lineRule="auto"/>
              <w:rPr>
                <w:sz w:val="24"/>
                <w:szCs w:val="24"/>
              </w:rPr>
            </w:pPr>
            <w:r>
              <w:rPr>
                <w:rFonts w:ascii="Times New Roman" w:hAnsi="Times New Roman" w:cs="Times New Roman"/>
                <w:color w:val="#000000"/>
                <w:sz w:val="24"/>
                <w:szCs w:val="24"/>
              </w:rPr>
              <w:t> 5.Художественное и эстетическое просвещение.</w:t>
            </w:r>
          </w:p>
          <w:p>
            <w:pPr>
              <w:jc w:val="both"/>
              <w:spacing w:after="0" w:line="240" w:lineRule="auto"/>
              <w:rPr>
                <w:sz w:val="24"/>
                <w:szCs w:val="24"/>
              </w:rPr>
            </w:pPr>
            <w:r>
              <w:rPr>
                <w:rFonts w:ascii="Times New Roman" w:hAnsi="Times New Roman" w:cs="Times New Roman"/>
                <w:color w:val="#000000"/>
                <w:sz w:val="24"/>
                <w:szCs w:val="24"/>
              </w:rPr>
              <w:t> 6.Экологическое просвещение и воспитание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1.Специфика информационно-просветительной деятельности в различных образовательно-возрастных группах.</w:t>
            </w:r>
          </w:p>
          <w:p>
            <w:pPr>
              <w:jc w:val="both"/>
              <w:spacing w:after="0" w:line="240" w:lineRule="auto"/>
              <w:rPr>
                <w:sz w:val="24"/>
                <w:szCs w:val="24"/>
              </w:rPr>
            </w:pPr>
            <w:r>
              <w:rPr>
                <w:rFonts w:ascii="Times New Roman" w:hAnsi="Times New Roman" w:cs="Times New Roman"/>
                <w:color w:val="#000000"/>
                <w:sz w:val="24"/>
                <w:szCs w:val="24"/>
              </w:rPr>
              <w:t> 2.Особеннности просвещения детей среднего школьного возраста  3.Специфика информационно-просветительной деятельности с детьми средней школы.</w:t>
            </w:r>
          </w:p>
          <w:p>
            <w:pPr>
              <w:jc w:val="both"/>
              <w:spacing w:after="0" w:line="240" w:lineRule="auto"/>
              <w:rPr>
                <w:sz w:val="24"/>
                <w:szCs w:val="24"/>
              </w:rPr>
            </w:pPr>
            <w:r>
              <w:rPr>
                <w:rFonts w:ascii="Times New Roman" w:hAnsi="Times New Roman" w:cs="Times New Roman"/>
                <w:color w:val="#000000"/>
                <w:sz w:val="24"/>
                <w:szCs w:val="24"/>
              </w:rPr>
              <w:t> 4.Особенности восприятия детьми культурного наследия прошлого.</w:t>
            </w:r>
          </w:p>
          <w:p>
            <w:pPr>
              <w:jc w:val="both"/>
              <w:spacing w:after="0" w:line="240" w:lineRule="auto"/>
              <w:rPr>
                <w:sz w:val="24"/>
                <w:szCs w:val="24"/>
              </w:rPr>
            </w:pPr>
            <w:r>
              <w:rPr>
                <w:rFonts w:ascii="Times New Roman" w:hAnsi="Times New Roman" w:cs="Times New Roman"/>
                <w:color w:val="#000000"/>
                <w:sz w:val="24"/>
                <w:szCs w:val="24"/>
              </w:rPr>
              <w:t> 5.Содержание культурно-образовательной деятельности в школе. 6.Принципы культурно - образовательной деятельности в ОУ. 7.Знание о культуре как средство формирования познавательных интересов школьника</w:t>
            </w:r>
          </w:p>
          <w:p>
            <w:pPr>
              <w:jc w:val="both"/>
              <w:spacing w:after="0" w:line="240" w:lineRule="auto"/>
              <w:rPr>
                <w:sz w:val="24"/>
                <w:szCs w:val="24"/>
              </w:rPr>
            </w:pPr>
            <w:r>
              <w:rPr>
                <w:rFonts w:ascii="Times New Roman" w:hAnsi="Times New Roman" w:cs="Times New Roman"/>
                <w:color w:val="#000000"/>
                <w:sz w:val="24"/>
                <w:szCs w:val="24"/>
              </w:rPr>
              <w:t> 8.Методы и приемы формирования знаний о культуре Влияние культуры на развитие ребенка</w:t>
            </w:r>
          </w:p>
          <w:p>
            <w:pPr>
              <w:jc w:val="both"/>
              <w:spacing w:after="0" w:line="240" w:lineRule="auto"/>
              <w:rPr>
                <w:sz w:val="24"/>
                <w:szCs w:val="24"/>
              </w:rPr>
            </w:pPr>
            <w:r>
              <w:rPr>
                <w:rFonts w:ascii="Times New Roman" w:hAnsi="Times New Roman" w:cs="Times New Roman"/>
                <w:color w:val="#000000"/>
                <w:sz w:val="24"/>
                <w:szCs w:val="24"/>
              </w:rPr>
              <w:t> 9.Особеннности и принципы просвещения детей старшего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Культурно-просветительская деятельность педагога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культурно-просветительской деятельности в процессе работы педагога с воспитанниками и их родителями. 2.Традиционные и инновационные формы и методы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3.Критерии отбора форм и методов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4. Выявление запросов и потребностей родителей в педагогическом просвещении.</w:t>
            </w:r>
          </w:p>
          <w:p>
            <w:pPr>
              <w:jc w:val="both"/>
              <w:spacing w:after="0" w:line="240" w:lineRule="auto"/>
              <w:rPr>
                <w:sz w:val="24"/>
                <w:szCs w:val="24"/>
              </w:rPr>
            </w:pPr>
            <w:r>
              <w:rPr>
                <w:rFonts w:ascii="Times New Roman" w:hAnsi="Times New Roman" w:cs="Times New Roman"/>
                <w:color w:val="#000000"/>
                <w:sz w:val="24"/>
                <w:szCs w:val="24"/>
              </w:rPr>
              <w:t> 5.Критерии анализа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6.Формат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7. Научно-популярное направление в работе учителя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w:t>
            </w:r>
          </w:p>
          <w:p>
            <w:pPr>
              <w:jc w:val="center"/>
              <w:spacing w:after="0" w:line="240" w:lineRule="auto"/>
              <w:rPr>
                <w:sz w:val="24"/>
                <w:szCs w:val="24"/>
              </w:rPr>
            </w:pPr>
            <w:r>
              <w:rPr>
                <w:rFonts w:ascii="Times New Roman" w:hAnsi="Times New Roman" w:cs="Times New Roman"/>
                <w:b/>
                <w:color w:val="#000000"/>
                <w:sz w:val="24"/>
                <w:szCs w:val="24"/>
              </w:rPr>
              <w:t> Особенности восприятия информации.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2.Средства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3.Учреждения досуга.</w:t>
            </w:r>
          </w:p>
          <w:p>
            <w:pPr>
              <w:jc w:val="both"/>
              <w:spacing w:after="0" w:line="240" w:lineRule="auto"/>
              <w:rPr>
                <w:sz w:val="24"/>
                <w:szCs w:val="24"/>
              </w:rPr>
            </w:pPr>
            <w:r>
              <w:rPr>
                <w:rFonts w:ascii="Times New Roman" w:hAnsi="Times New Roman" w:cs="Times New Roman"/>
                <w:color w:val="#000000"/>
                <w:sz w:val="24"/>
                <w:szCs w:val="24"/>
              </w:rPr>
              <w:t> 4.Культурно-просветительские общества.</w:t>
            </w:r>
          </w:p>
          <w:p>
            <w:pPr>
              <w:jc w:val="both"/>
              <w:spacing w:after="0" w:line="240" w:lineRule="auto"/>
              <w:rPr>
                <w:sz w:val="24"/>
                <w:szCs w:val="24"/>
              </w:rPr>
            </w:pPr>
            <w:r>
              <w:rPr>
                <w:rFonts w:ascii="Times New Roman" w:hAnsi="Times New Roman" w:cs="Times New Roman"/>
                <w:color w:val="#000000"/>
                <w:sz w:val="24"/>
                <w:szCs w:val="24"/>
              </w:rPr>
              <w:t> 5.Восприятие информации человеком.</w:t>
            </w:r>
          </w:p>
          <w:p>
            <w:pPr>
              <w:jc w:val="both"/>
              <w:spacing w:after="0" w:line="240" w:lineRule="auto"/>
              <w:rPr>
                <w:sz w:val="24"/>
                <w:szCs w:val="24"/>
              </w:rPr>
            </w:pPr>
            <w:r>
              <w:rPr>
                <w:rFonts w:ascii="Times New Roman" w:hAnsi="Times New Roman" w:cs="Times New Roman"/>
                <w:color w:val="#000000"/>
                <w:sz w:val="24"/>
                <w:szCs w:val="24"/>
              </w:rPr>
              <w:t> 6.Виды, свойства восприятия.</w:t>
            </w:r>
          </w:p>
          <w:p>
            <w:pPr>
              <w:jc w:val="both"/>
              <w:spacing w:after="0" w:line="240" w:lineRule="auto"/>
              <w:rPr>
                <w:sz w:val="24"/>
                <w:szCs w:val="24"/>
              </w:rPr>
            </w:pPr>
            <w:r>
              <w:rPr>
                <w:rFonts w:ascii="Times New Roman" w:hAnsi="Times New Roman" w:cs="Times New Roman"/>
                <w:color w:val="#000000"/>
                <w:sz w:val="24"/>
                <w:szCs w:val="24"/>
              </w:rPr>
              <w:t> 7.Механизмы и эффекты восприятия информационных материалов</w:t>
            </w:r>
          </w:p>
          <w:p>
            <w:pPr>
              <w:jc w:val="both"/>
              <w:spacing w:after="0" w:line="240" w:lineRule="auto"/>
              <w:rPr>
                <w:sz w:val="24"/>
                <w:szCs w:val="24"/>
              </w:rPr>
            </w:pPr>
            <w:r>
              <w:rPr>
                <w:rFonts w:ascii="Times New Roman" w:hAnsi="Times New Roman" w:cs="Times New Roman"/>
                <w:color w:val="#000000"/>
                <w:sz w:val="24"/>
                <w:szCs w:val="24"/>
              </w:rPr>
              <w:t> 8.Контакт со "взрослой аудиторией", управление вниманием слушателей.</w:t>
            </w:r>
          </w:p>
          <w:p>
            <w:pPr>
              <w:jc w:val="both"/>
              <w:spacing w:after="0" w:line="240" w:lineRule="auto"/>
              <w:rPr>
                <w:sz w:val="24"/>
                <w:szCs w:val="24"/>
              </w:rPr>
            </w:pPr>
            <w:r>
              <w:rPr>
                <w:rFonts w:ascii="Times New Roman" w:hAnsi="Times New Roman" w:cs="Times New Roman"/>
                <w:color w:val="#000000"/>
                <w:sz w:val="24"/>
                <w:szCs w:val="24"/>
              </w:rPr>
              <w:t> 9.Подготовка, планирование и этапы проведения занятия.</w:t>
            </w:r>
          </w:p>
          <w:p>
            <w:pPr>
              <w:jc w:val="both"/>
              <w:spacing w:after="0" w:line="240" w:lineRule="auto"/>
              <w:rPr>
                <w:sz w:val="24"/>
                <w:szCs w:val="24"/>
              </w:rPr>
            </w:pPr>
            <w:r>
              <w:rPr>
                <w:rFonts w:ascii="Times New Roman" w:hAnsi="Times New Roman" w:cs="Times New Roman"/>
                <w:color w:val="#000000"/>
                <w:sz w:val="24"/>
                <w:szCs w:val="24"/>
              </w:rPr>
              <w:t> 10.Техники управления эмоциональным состоянием.</w:t>
            </w:r>
          </w:p>
          <w:p>
            <w:pPr>
              <w:jc w:val="both"/>
              <w:spacing w:after="0" w:line="240" w:lineRule="auto"/>
              <w:rPr>
                <w:sz w:val="24"/>
                <w:szCs w:val="24"/>
              </w:rPr>
            </w:pPr>
            <w:r>
              <w:rPr>
                <w:rFonts w:ascii="Times New Roman" w:hAnsi="Times New Roman" w:cs="Times New Roman"/>
                <w:color w:val="#000000"/>
                <w:sz w:val="24"/>
                <w:szCs w:val="24"/>
              </w:rPr>
              <w:t> 11.Зависимость результативности восприятия новой информации от уровня компетентности людей и их "системы ожидания"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12.Методологическое оснащение обучения взрослых (стили обучения взрослых, формы эффективного обучения взрослых, план занятия и контроль результатов и т.д.).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информационно-просветительской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2.Информационно-просветительские технологии работы с родителями. Их сущность и специфика.</w:t>
            </w:r>
          </w:p>
          <w:p>
            <w:pPr>
              <w:jc w:val="both"/>
              <w:spacing w:after="0" w:line="240" w:lineRule="auto"/>
              <w:rPr>
                <w:sz w:val="24"/>
                <w:szCs w:val="24"/>
              </w:rPr>
            </w:pPr>
            <w:r>
              <w:rPr>
                <w:rFonts w:ascii="Times New Roman" w:hAnsi="Times New Roman" w:cs="Times New Roman"/>
                <w:color w:val="#000000"/>
                <w:sz w:val="24"/>
                <w:szCs w:val="24"/>
              </w:rPr>
              <w:t> 3. Направления культурно-просветительской работы педагога ДОО.</w:t>
            </w:r>
          </w:p>
          <w:p>
            <w:pPr>
              <w:jc w:val="both"/>
              <w:spacing w:after="0" w:line="240" w:lineRule="auto"/>
              <w:rPr>
                <w:sz w:val="24"/>
                <w:szCs w:val="24"/>
              </w:rPr>
            </w:pPr>
            <w:r>
              <w:rPr>
                <w:rFonts w:ascii="Times New Roman" w:hAnsi="Times New Roman" w:cs="Times New Roman"/>
                <w:color w:val="#000000"/>
                <w:sz w:val="24"/>
                <w:szCs w:val="24"/>
              </w:rPr>
              <w:t> 4.Возможности образовательной среды для организации культурно-просветительской работы с воспитанниками и их родителями.</w:t>
            </w:r>
          </w:p>
          <w:p>
            <w:pPr>
              <w:jc w:val="both"/>
              <w:spacing w:after="0" w:line="240" w:lineRule="auto"/>
              <w:rPr>
                <w:sz w:val="24"/>
                <w:szCs w:val="24"/>
              </w:rPr>
            </w:pPr>
            <w:r>
              <w:rPr>
                <w:rFonts w:ascii="Times New Roman" w:hAnsi="Times New Roman" w:cs="Times New Roman"/>
                <w:color w:val="#000000"/>
                <w:sz w:val="24"/>
                <w:szCs w:val="24"/>
              </w:rPr>
              <w:t> 5.Формы и методы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6.Традиционные методики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7.Современные информационно-просветительские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информационно- просветительской направленности.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программы культурно-просветительской работы с родителями в соответствии сФГОСДО</w:t>
            </w:r>
          </w:p>
          <w:p>
            <w:pPr>
              <w:jc w:val="both"/>
              <w:spacing w:after="0" w:line="240" w:lineRule="auto"/>
              <w:rPr>
                <w:sz w:val="24"/>
                <w:szCs w:val="24"/>
              </w:rPr>
            </w:pPr>
            <w:r>
              <w:rPr>
                <w:rFonts w:ascii="Times New Roman" w:hAnsi="Times New Roman" w:cs="Times New Roman"/>
                <w:color w:val="#000000"/>
                <w:sz w:val="24"/>
                <w:szCs w:val="24"/>
              </w:rPr>
              <w:t> 2.Компоненты программы культурно-просветительской работы с родителями.</w:t>
            </w:r>
          </w:p>
          <w:p>
            <w:pPr>
              <w:jc w:val="both"/>
              <w:spacing w:after="0" w:line="240" w:lineRule="auto"/>
              <w:rPr>
                <w:sz w:val="24"/>
                <w:szCs w:val="24"/>
              </w:rPr>
            </w:pPr>
            <w:r>
              <w:rPr>
                <w:rFonts w:ascii="Times New Roman" w:hAnsi="Times New Roman" w:cs="Times New Roman"/>
                <w:color w:val="#000000"/>
                <w:sz w:val="24"/>
                <w:szCs w:val="24"/>
              </w:rPr>
              <w:t> 3.Учет возможностей образовательной среды при анализе программы культурно- 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4.Методика проектирования просветительских программ для родителей воспитанников ОУ.</w:t>
            </w:r>
          </w:p>
          <w:p>
            <w:pPr>
              <w:jc w:val="both"/>
              <w:spacing w:after="0" w:line="240" w:lineRule="auto"/>
              <w:rPr>
                <w:sz w:val="24"/>
                <w:szCs w:val="24"/>
              </w:rPr>
            </w:pPr>
            <w:r>
              <w:rPr>
                <w:rFonts w:ascii="Times New Roman" w:hAnsi="Times New Roman" w:cs="Times New Roman"/>
                <w:color w:val="#000000"/>
                <w:sz w:val="24"/>
                <w:szCs w:val="24"/>
              </w:rPr>
              <w:t> 5.Условия проектирования программы.</w:t>
            </w:r>
          </w:p>
          <w:p>
            <w:pPr>
              <w:jc w:val="both"/>
              <w:spacing w:after="0" w:line="240" w:lineRule="auto"/>
              <w:rPr>
                <w:sz w:val="24"/>
                <w:szCs w:val="24"/>
              </w:rPr>
            </w:pPr>
            <w:r>
              <w:rPr>
                <w:rFonts w:ascii="Times New Roman" w:hAnsi="Times New Roman" w:cs="Times New Roman"/>
                <w:color w:val="#000000"/>
                <w:sz w:val="24"/>
                <w:szCs w:val="24"/>
              </w:rPr>
              <w:t> 6.Способы построения программы: концентрический, линейный, спиралеобразный. Этапы проектирования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информационно-просветительской работы в системе образования»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Сервисшкола,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http://www.iprbookshop.ru/48251.html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Бурняшов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http://www.iprbookshop.ru/67214.html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978-5-88247-560-3.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http://www.iprbookshop.ru/55157.html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2024-2025_ФГОС3++2024_Маг-ОФО-ППО(ДПП)(24)_plx_Технологии информационно-просветительской работы в системе образования</dc:title>
  <dc:creator>FastReport.NET</dc:creator>
</cp:coreProperties>
</file>